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9D" w:rsidRDefault="002A2D95" w:rsidP="00C43B0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66EB">
        <w:rPr>
          <w:noProof/>
          <w:lang w:eastAsia="ru-RU"/>
        </w:rPr>
        <w:drawing>
          <wp:inline distT="0" distB="0" distL="0" distR="0" wp14:anchorId="208AD425" wp14:editId="08F95CFF">
            <wp:extent cx="914400" cy="929769"/>
            <wp:effectExtent l="0" t="0" r="0" b="3810"/>
            <wp:docPr id="13" name="Рисунок 13" descr="C:\Users\Администратор\Desktop\Лого симпозиума\!cid_7E663DEA-CD3D-4E74-A133-0D666AFAC4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Лого симпозиума\!cid_7E663DEA-CD3D-4E74-A133-0D666AFAC41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038" cy="9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bCs/>
          <w:noProof/>
          <w:color w:val="0071BC"/>
          <w:kern w:val="24"/>
        </w:rPr>
        <w:drawing>
          <wp:inline distT="0" distB="0" distL="0" distR="0" wp14:anchorId="66C128C0" wp14:editId="1B4541F7">
            <wp:extent cx="3139440" cy="8229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729D" w:rsidRDefault="000E729D" w:rsidP="00C43B0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3B0B" w:rsidRDefault="00C43B0B" w:rsidP="00C43B0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РЕГИСТРАЦИОННАЯ ФОРМА</w:t>
      </w:r>
    </w:p>
    <w:p w:rsidR="00C43B0B" w:rsidRDefault="00C43B0B" w:rsidP="000E729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участника </w:t>
      </w:r>
      <w:r w:rsidR="000E7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Симпозиума</w:t>
      </w:r>
    </w:p>
    <w:p w:rsidR="00C43B0B" w:rsidRDefault="00C43B0B" w:rsidP="00C43B0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10343" w:type="dxa"/>
        <w:jc w:val="center"/>
        <w:tblInd w:w="0" w:type="dxa"/>
        <w:tblLook w:val="04A0" w:firstRow="1" w:lastRow="0" w:firstColumn="1" w:lastColumn="0" w:noHBand="0" w:noVBand="1"/>
      </w:tblPr>
      <w:tblGrid>
        <w:gridCol w:w="3681"/>
        <w:gridCol w:w="6662"/>
      </w:tblGrid>
      <w:tr w:rsidR="002A2D95" w:rsidTr="002A2D95">
        <w:trPr>
          <w:trHeight w:val="68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95" w:rsidRPr="002A2D95" w:rsidRDefault="002A2D95" w:rsidP="002A2D9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95" w:rsidRDefault="002A2D95" w:rsidP="002A2D9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2D95" w:rsidTr="002A2D95">
        <w:trPr>
          <w:trHeight w:val="68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95" w:rsidRPr="002A2D95" w:rsidRDefault="002A2D95" w:rsidP="002A2D9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95" w:rsidRDefault="002A2D95" w:rsidP="002A2D9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2D95" w:rsidTr="002A2D95">
        <w:trPr>
          <w:trHeight w:val="68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95" w:rsidRPr="002A2D95" w:rsidRDefault="002A2D95" w:rsidP="002A2D9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название организации (места работы), город, страна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95" w:rsidRDefault="002A2D95" w:rsidP="002A2D9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2D95" w:rsidTr="002A2D95">
        <w:trPr>
          <w:trHeight w:val="68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95" w:rsidRPr="002A2D95" w:rsidRDefault="002A2D95" w:rsidP="002A2D9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95" w:rsidRDefault="002A2D95" w:rsidP="002A2D9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2D95" w:rsidTr="002A2D95">
        <w:trPr>
          <w:trHeight w:val="68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95" w:rsidRPr="002A2D95" w:rsidRDefault="002A2D95" w:rsidP="002A2D9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95" w:rsidRDefault="002A2D95" w:rsidP="002A2D9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2D95" w:rsidTr="002A2D95">
        <w:trPr>
          <w:trHeight w:val="68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95" w:rsidRPr="002A2D95" w:rsidRDefault="002A2D95" w:rsidP="002A2D9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2A2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2A2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95" w:rsidRDefault="002A2D95" w:rsidP="002A2D9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2D95" w:rsidTr="002A2D95">
        <w:trPr>
          <w:trHeight w:val="68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95" w:rsidRPr="002A2D95" w:rsidRDefault="002A2D95" w:rsidP="002A2D9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Секция </w:t>
            </w:r>
          </w:p>
          <w:p w:rsidR="002A2D95" w:rsidRPr="002A2D95" w:rsidRDefault="002A2D95" w:rsidP="002A2D9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95" w:rsidRPr="000E729D" w:rsidRDefault="002A2D95" w:rsidP="002A2D95">
            <w:pPr>
              <w:keepNext/>
              <w:spacing w:line="240" w:lineRule="auto"/>
              <w:rPr>
                <w:rFonts w:ascii="Cambria" w:eastAsia="Times New Roman" w:hAnsi="Cambria" w:cs="Times New Roman"/>
                <w:bCs/>
                <w:i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0E729D">
              <w:rPr>
                <w:rFonts w:ascii="Cambria" w:eastAsia="Times New Roman" w:hAnsi="Cambria" w:cs="Times New Roman"/>
                <w:bCs/>
                <w:i/>
                <w:color w:val="808080" w:themeColor="background1" w:themeShade="80"/>
                <w:sz w:val="20"/>
                <w:szCs w:val="20"/>
                <w:lang w:eastAsia="ru-RU"/>
              </w:rPr>
              <w:t>Выбрать одно направление, которому в наибольшей степени соответствует тематика Вашего доклада:</w:t>
            </w:r>
          </w:p>
          <w:p w:rsidR="002A2D95" w:rsidRPr="000E729D" w:rsidRDefault="002A2D95" w:rsidP="002A2D95">
            <w:pPr>
              <w:pStyle w:val="a6"/>
              <w:keepNext/>
              <w:numPr>
                <w:ilvl w:val="0"/>
                <w:numId w:val="3"/>
              </w:numPr>
              <w:spacing w:line="240" w:lineRule="auto"/>
              <w:ind w:left="459"/>
              <w:rPr>
                <w:rFonts w:ascii="Cambria" w:eastAsia="Times New Roman" w:hAnsi="Cambria" w:cs="Times New Roman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0E729D">
              <w:rPr>
                <w:rFonts w:ascii="Cambria" w:eastAsia="Times New Roman" w:hAnsi="Cambria" w:cs="Times New Roman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 xml:space="preserve">Секция 1. Глубинное строение и эволюция земной коры и верхней мантии в свете современных представлений геодинамики. Инструментальные методы изучения литосферы внутриконтинентальных </w:t>
            </w:r>
            <w:proofErr w:type="spellStart"/>
            <w:r w:rsidRPr="000E729D">
              <w:rPr>
                <w:rFonts w:ascii="Cambria" w:eastAsia="Times New Roman" w:hAnsi="Cambria" w:cs="Times New Roman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орогенов</w:t>
            </w:r>
            <w:proofErr w:type="spellEnd"/>
            <w:r w:rsidRPr="000E729D">
              <w:rPr>
                <w:rFonts w:ascii="Cambria" w:eastAsia="Times New Roman" w:hAnsi="Cambria" w:cs="Times New Roman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 xml:space="preserve">: неоднородности, физическая природа границ. </w:t>
            </w:r>
          </w:p>
          <w:p w:rsidR="002A2D95" w:rsidRPr="000E729D" w:rsidRDefault="002A2D95" w:rsidP="002A2D95">
            <w:pPr>
              <w:pStyle w:val="a6"/>
              <w:keepNext/>
              <w:numPr>
                <w:ilvl w:val="0"/>
                <w:numId w:val="3"/>
              </w:numPr>
              <w:spacing w:line="240" w:lineRule="auto"/>
              <w:ind w:left="459"/>
              <w:rPr>
                <w:rFonts w:ascii="Cambria" w:eastAsia="Times New Roman" w:hAnsi="Cambria" w:cs="Times New Roman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0E729D">
              <w:rPr>
                <w:rFonts w:ascii="Cambria" w:eastAsia="Times New Roman" w:hAnsi="Cambria" w:cs="Times New Roman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 xml:space="preserve">Секция 2. Напряженно-деформированное состояние земной коры, вопросы ее блокового строения и </w:t>
            </w:r>
            <w:proofErr w:type="spellStart"/>
            <w:r w:rsidRPr="000E729D">
              <w:rPr>
                <w:rFonts w:ascii="Cambria" w:eastAsia="Times New Roman" w:hAnsi="Cambria" w:cs="Times New Roman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самоподобия</w:t>
            </w:r>
            <w:proofErr w:type="spellEnd"/>
            <w:r w:rsidRPr="000E729D">
              <w:rPr>
                <w:rFonts w:ascii="Cambria" w:eastAsia="Times New Roman" w:hAnsi="Cambria" w:cs="Times New Roman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E729D">
              <w:rPr>
                <w:rFonts w:ascii="Cambria" w:eastAsia="Times New Roman" w:hAnsi="Cambria" w:cs="Times New Roman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геодеформационых</w:t>
            </w:r>
            <w:proofErr w:type="spellEnd"/>
            <w:r w:rsidRPr="000E729D">
              <w:rPr>
                <w:rFonts w:ascii="Cambria" w:eastAsia="Times New Roman" w:hAnsi="Cambria" w:cs="Times New Roman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 xml:space="preserve"> процессов. Сейсмотектоника зон внутриконтинентальных </w:t>
            </w:r>
            <w:proofErr w:type="spellStart"/>
            <w:r w:rsidRPr="000E729D">
              <w:rPr>
                <w:rFonts w:ascii="Cambria" w:eastAsia="Times New Roman" w:hAnsi="Cambria" w:cs="Times New Roman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орогенов</w:t>
            </w:r>
            <w:proofErr w:type="spellEnd"/>
            <w:r w:rsidRPr="000E729D">
              <w:rPr>
                <w:rFonts w:ascii="Cambria" w:eastAsia="Times New Roman" w:hAnsi="Cambria" w:cs="Times New Roman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.</w:t>
            </w:r>
          </w:p>
          <w:p w:rsidR="002A2D95" w:rsidRPr="000E729D" w:rsidRDefault="002A2D95" w:rsidP="002A2D95">
            <w:pPr>
              <w:pStyle w:val="a6"/>
              <w:keepNext/>
              <w:numPr>
                <w:ilvl w:val="0"/>
                <w:numId w:val="3"/>
              </w:numPr>
              <w:spacing w:line="240" w:lineRule="auto"/>
              <w:ind w:left="459"/>
              <w:rPr>
                <w:rFonts w:ascii="Cambria" w:eastAsia="Times New Roman" w:hAnsi="Cambria" w:cs="Times New Roman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0E729D">
              <w:rPr>
                <w:rFonts w:ascii="Cambria" w:eastAsia="Times New Roman" w:hAnsi="Cambria" w:cs="Times New Roman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 xml:space="preserve">Секция 3. Комплексный мониторинг сейсмоактивных областей. Вопросы взаимодействия геосфер, включая влияние физических полей на эндогенные процессы. </w:t>
            </w:r>
          </w:p>
          <w:p w:rsidR="002A2D95" w:rsidRPr="000E729D" w:rsidRDefault="002A2D95" w:rsidP="002A2D95">
            <w:pPr>
              <w:pStyle w:val="a6"/>
              <w:keepNext/>
              <w:numPr>
                <w:ilvl w:val="0"/>
                <w:numId w:val="3"/>
              </w:numPr>
              <w:spacing w:line="240" w:lineRule="auto"/>
              <w:ind w:left="459"/>
              <w:rPr>
                <w:rFonts w:ascii="Cambria" w:eastAsia="Times New Roman" w:hAnsi="Cambria" w:cs="Times New Roman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0E729D">
              <w:rPr>
                <w:rFonts w:ascii="Cambria" w:eastAsia="Times New Roman" w:hAnsi="Cambria" w:cs="Times New Roman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Секция 4. Электромагнитные методы при изучении сейсмоактивных регионов и в мониторинге геодинамических процессов. Развитие методов инверсии электромагнитных данных.</w:t>
            </w:r>
          </w:p>
          <w:p w:rsidR="002A2D95" w:rsidRPr="000E729D" w:rsidRDefault="002A2D95" w:rsidP="002A2D95">
            <w:pPr>
              <w:pStyle w:val="a6"/>
              <w:keepNext/>
              <w:numPr>
                <w:ilvl w:val="0"/>
                <w:numId w:val="3"/>
              </w:numPr>
              <w:spacing w:line="240" w:lineRule="auto"/>
              <w:ind w:left="459"/>
              <w:rPr>
                <w:rFonts w:ascii="Cambria" w:eastAsia="Times New Roman" w:hAnsi="Cambria" w:cs="Times New Roman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0E729D">
              <w:rPr>
                <w:rFonts w:ascii="Cambria" w:eastAsia="Times New Roman" w:hAnsi="Cambria" w:cs="Times New Roman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>Секция 5. Оценка сейсмической опасности, региональные исследования сейсмического режима.</w:t>
            </w:r>
          </w:p>
          <w:p w:rsidR="002A2D95" w:rsidRPr="002A2D95" w:rsidRDefault="002A2D95" w:rsidP="002A2D95">
            <w:pPr>
              <w:pStyle w:val="a6"/>
              <w:keepNext/>
              <w:numPr>
                <w:ilvl w:val="0"/>
                <w:numId w:val="3"/>
              </w:numPr>
              <w:spacing w:line="240" w:lineRule="auto"/>
              <w:ind w:left="459"/>
              <w:rPr>
                <w:rFonts w:ascii="Cambria" w:eastAsia="Times New Roman" w:hAnsi="Cambria" w:cs="Times New Roman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0E729D">
              <w:rPr>
                <w:rFonts w:ascii="Cambria" w:eastAsia="Times New Roman" w:hAnsi="Cambria" w:cs="Times New Roman"/>
                <w:bCs/>
                <w:i/>
                <w:color w:val="808080" w:themeColor="background1" w:themeShade="80"/>
                <w:sz w:val="18"/>
                <w:szCs w:val="18"/>
                <w:lang w:eastAsia="ru-RU"/>
              </w:rPr>
              <w:t xml:space="preserve">Секция 6. Экологические и социальные последствия эндогенных и экзогенных геологических процессов, прогноз катастрофических событий (землетрясения, оползни, обвалы и др.). </w:t>
            </w:r>
          </w:p>
        </w:tc>
      </w:tr>
      <w:tr w:rsidR="002A2D95" w:rsidTr="002A2D95">
        <w:trPr>
          <w:trHeight w:val="68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95" w:rsidRPr="002A2D95" w:rsidRDefault="002A2D95" w:rsidP="002A2D95">
            <w:pPr>
              <w:keepNext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научного сообщения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95" w:rsidRDefault="002A2D95" w:rsidP="002A2D9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A2D95" w:rsidTr="002A2D95">
        <w:trPr>
          <w:trHeight w:val="68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95" w:rsidRDefault="002A2D95" w:rsidP="002A2D95">
            <w:pPr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каждом </w:t>
            </w:r>
            <w:r w:rsidRPr="002A2D95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 w:rsidRPr="002A2D95">
              <w:rPr>
                <w:rFonts w:ascii="Times New Roman" w:hAnsi="Times New Roman" w:cs="Times New Roman"/>
                <w:b/>
                <w:sz w:val="24"/>
                <w:szCs w:val="24"/>
              </w:rPr>
              <w:t>авторе: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Ф.И.О., полное название организации, должность,</w:t>
            </w:r>
          </w:p>
          <w:p w:rsidR="002A2D95" w:rsidRDefault="002A2D95" w:rsidP="002A2D95">
            <w:pPr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страна, город,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  <w:p w:rsidR="002A2D95" w:rsidRDefault="002A2D95" w:rsidP="002A2D95">
            <w:pPr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2D95" w:rsidRPr="002A2D95" w:rsidRDefault="002A2D95" w:rsidP="002A2D9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Большая просьба указать,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вляетесь ли Вы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Ваши соавторы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молодым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ученым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до 39 лет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95" w:rsidRDefault="002A2D95" w:rsidP="002A2D9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</w:tr>
      <w:tr w:rsidR="002A2D95" w:rsidTr="002A2D95">
        <w:trPr>
          <w:trHeight w:val="68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95" w:rsidRDefault="002A2D95" w:rsidP="002A2D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95" w:rsidRDefault="002A2D95" w:rsidP="002A2D9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</w:tr>
      <w:tr w:rsidR="002A2D95" w:rsidTr="002A2D95">
        <w:trPr>
          <w:trHeight w:val="68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95" w:rsidRDefault="002A2D95" w:rsidP="002A2D9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95" w:rsidRDefault="002A2D95" w:rsidP="002A2D9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</w:tr>
    </w:tbl>
    <w:p w:rsidR="00C43B0B" w:rsidRDefault="00C43B0B" w:rsidP="00C43B0B">
      <w:pPr>
        <w:numPr>
          <w:ilvl w:val="12"/>
          <w:numId w:val="0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5C27A9" w:rsidRDefault="005C27A9" w:rsidP="00C43B0B">
      <w:pPr>
        <w:pStyle w:val="a4"/>
        <w:suppressAutoHyphens w:val="0"/>
        <w:spacing w:line="240" w:lineRule="auto"/>
        <w:jc w:val="right"/>
        <w:rPr>
          <w:rFonts w:ascii="Times New Roman" w:hAnsi="Times New Roman" w:cs="Times New Roman"/>
          <w:b w:val="0"/>
          <w:bCs w:val="0"/>
          <w:i/>
          <w:iCs/>
        </w:rPr>
      </w:pPr>
    </w:p>
    <w:p w:rsidR="00C43B0B" w:rsidRDefault="00C43B0B" w:rsidP="00C43B0B">
      <w:pPr>
        <w:pStyle w:val="a4"/>
        <w:suppressAutoHyphens w:val="0"/>
        <w:spacing w:line="240" w:lineRule="auto"/>
        <w:jc w:val="right"/>
        <w:rPr>
          <w:rFonts w:ascii="Times New Roman" w:hAnsi="Times New Roman" w:cs="Times New Roman"/>
          <w:b w:val="0"/>
          <w:bCs w:val="0"/>
          <w:i/>
          <w:iCs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i/>
          <w:iCs/>
        </w:rPr>
        <w:t>По всем вопросам, связанным с оформлением заявки и тезисов, обращаться к</w:t>
      </w:r>
    </w:p>
    <w:p w:rsidR="00C43B0B" w:rsidRDefault="00C43B0B" w:rsidP="00C43B0B">
      <w:pPr>
        <w:pStyle w:val="a4"/>
        <w:suppressAutoHyphens w:val="0"/>
        <w:spacing w:line="240" w:lineRule="auto"/>
        <w:jc w:val="right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Ученому секретарю НС РАН</w:t>
      </w:r>
      <w:r w:rsidR="002A2D95">
        <w:rPr>
          <w:rFonts w:ascii="Times New Roman" w:hAnsi="Times New Roman" w:cs="Times New Roman"/>
          <w:b w:val="0"/>
          <w:bCs w:val="0"/>
          <w:iCs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Cs/>
        </w:rPr>
        <w:t>Забиняковой</w:t>
      </w:r>
      <w:proofErr w:type="spellEnd"/>
      <w:r>
        <w:rPr>
          <w:rFonts w:ascii="Times New Roman" w:hAnsi="Times New Roman" w:cs="Times New Roman"/>
          <w:b w:val="0"/>
          <w:bCs w:val="0"/>
          <w:iCs/>
        </w:rPr>
        <w:t xml:space="preserve"> Ольге Борисовне</w:t>
      </w:r>
    </w:p>
    <w:p w:rsidR="007917FF" w:rsidRPr="002A2D95" w:rsidRDefault="00C43B0B" w:rsidP="005C27A9">
      <w:pPr>
        <w:spacing w:after="0" w:line="240" w:lineRule="auto"/>
        <w:jc w:val="right"/>
        <w:rPr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Тел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.: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r w:rsidRPr="002A2D95">
        <w:rPr>
          <w:rFonts w:ascii="Times New Roman" w:hAnsi="Times New Roman" w:cs="Times New Roman"/>
          <w:bCs/>
          <w:iCs/>
          <w:sz w:val="24"/>
          <w:szCs w:val="24"/>
          <w:lang w:val="en-US"/>
        </w:rPr>
        <w:t>+ 996 (312) 61-31-40</w:t>
      </w:r>
      <w:r w:rsidR="002A2D95" w:rsidRPr="002A2D95">
        <w:rPr>
          <w:rFonts w:ascii="Times New Roman" w:hAnsi="Times New Roman" w:cs="Times New Roman"/>
          <w:bCs/>
          <w:iCs/>
          <w:sz w:val="24"/>
          <w:szCs w:val="24"/>
          <w:lang w:val="en-US"/>
        </w:rPr>
        <w:t>;</w:t>
      </w:r>
      <w:r w:rsidR="002A2D95" w:rsidRPr="002A2D95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r w:rsidR="002A2D95" w:rsidRPr="002A2D95">
        <w:rPr>
          <w:rFonts w:ascii="Times New Roman" w:hAnsi="Times New Roman" w:cs="Times New Roman"/>
          <w:bCs/>
          <w:iCs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iCs/>
          <w:lang w:val="en-US"/>
        </w:rPr>
        <w:t xml:space="preserve">-mail: </w:t>
      </w:r>
      <w:r>
        <w:rPr>
          <w:rStyle w:val="a3"/>
          <w:rFonts w:ascii="Times New Roman" w:hAnsi="Times New Roman" w:cs="Times New Roman"/>
          <w:iCs/>
          <w:lang w:val="en-US"/>
        </w:rPr>
        <w:t>ns_ran@mail.ru</w:t>
      </w:r>
    </w:p>
    <w:sectPr w:rsidR="007917FF" w:rsidRPr="002A2D95" w:rsidSect="002A2D95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66364"/>
    <w:multiLevelType w:val="hybridMultilevel"/>
    <w:tmpl w:val="4F98E66A"/>
    <w:lvl w:ilvl="0" w:tplc="EF4A8494">
      <w:start w:val="1"/>
      <w:numFmt w:val="bullet"/>
      <w:lvlText w:val=""/>
      <w:lvlJc w:val="left"/>
      <w:pPr>
        <w:ind w:left="720" w:hanging="360"/>
      </w:pPr>
      <w:rPr>
        <w:rFonts w:ascii="Cambria" w:hAnsi="Cambria" w:hint="default"/>
        <w:color w:val="808080" w:themeColor="background1" w:themeShade="8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C4573"/>
    <w:multiLevelType w:val="hybridMultilevel"/>
    <w:tmpl w:val="FAF42DAA"/>
    <w:lvl w:ilvl="0" w:tplc="67324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02E84"/>
    <w:multiLevelType w:val="hybridMultilevel"/>
    <w:tmpl w:val="59466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A132E"/>
    <w:multiLevelType w:val="hybridMultilevel"/>
    <w:tmpl w:val="F7DC70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33"/>
    <w:rsid w:val="000E729D"/>
    <w:rsid w:val="002A2D95"/>
    <w:rsid w:val="005C27A9"/>
    <w:rsid w:val="007917FF"/>
    <w:rsid w:val="00A30533"/>
    <w:rsid w:val="00C43B0B"/>
    <w:rsid w:val="00EF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50C86-7F3A-4227-90BD-6FE2CF60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B0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3B0B"/>
    <w:rPr>
      <w:color w:val="0563C1" w:themeColor="hyperlink"/>
      <w:u w:val="single"/>
    </w:rPr>
  </w:style>
  <w:style w:type="paragraph" w:customStyle="1" w:styleId="a4">
    <w:name w:val="Стиль"/>
    <w:basedOn w:val="a"/>
    <w:rsid w:val="00C43B0B"/>
    <w:pPr>
      <w:suppressAutoHyphens/>
      <w:autoSpaceDE w:val="0"/>
      <w:autoSpaceDN w:val="0"/>
      <w:adjustRightInd w:val="0"/>
      <w:spacing w:after="0" w:line="288" w:lineRule="auto"/>
    </w:pPr>
    <w:rPr>
      <w:rFonts w:ascii="Adobe Caslon Pro Bold" w:eastAsia="Times New Roman" w:hAnsi="Adobe Caslon Pro Bold" w:cs="Adobe Caslon Pro Bold"/>
      <w:b/>
      <w:bCs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C43B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7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6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Zabinyakova O</cp:lastModifiedBy>
  <cp:revision>6</cp:revision>
  <dcterms:created xsi:type="dcterms:W3CDTF">2018-05-04T01:36:00Z</dcterms:created>
  <dcterms:modified xsi:type="dcterms:W3CDTF">2021-02-10T02:25:00Z</dcterms:modified>
</cp:coreProperties>
</file>